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BBE" w:rsidRDefault="008B2A27">
      <w:pPr>
        <w:jc w:val="center"/>
        <w:rPr>
          <w:b/>
          <w:bCs/>
          <w:sz w:val="32"/>
          <w:szCs w:val="32"/>
        </w:rPr>
      </w:pPr>
      <w:r>
        <w:rPr>
          <w:rFonts w:hint="eastAsia"/>
          <w:b/>
          <w:bCs/>
          <w:sz w:val="32"/>
          <w:szCs w:val="32"/>
        </w:rPr>
        <w:t>关于湖南省民营经济研究基地委托课题、湖南省区域经济研究中心创新平台课题申报的实施办法</w:t>
      </w:r>
    </w:p>
    <w:p w:rsidR="008E0BBE" w:rsidRDefault="008E0BBE">
      <w:pPr>
        <w:rPr>
          <w:sz w:val="30"/>
          <w:szCs w:val="30"/>
        </w:rPr>
      </w:pPr>
    </w:p>
    <w:p w:rsidR="008E0BBE" w:rsidRDefault="008B2A27">
      <w:pPr>
        <w:ind w:firstLineChars="200" w:firstLine="600"/>
        <w:rPr>
          <w:sz w:val="30"/>
          <w:szCs w:val="30"/>
        </w:rPr>
      </w:pPr>
      <w:r>
        <w:rPr>
          <w:rFonts w:hint="eastAsia"/>
          <w:sz w:val="30"/>
          <w:szCs w:val="30"/>
        </w:rPr>
        <w:t>为有效提高湖南省民营经济研究基地（以下简称基地）、湖南省区域经济研究中心（以下简称中心）等平台课题的立项质量，充分发挥基地、中心为地方经济建设发展服务的职能，根据《</w:t>
      </w:r>
      <w:r>
        <w:rPr>
          <w:sz w:val="30"/>
          <w:szCs w:val="30"/>
        </w:rPr>
        <w:t>湖南省社会科学重点科研基地管理办法》</w:t>
      </w:r>
      <w:r>
        <w:rPr>
          <w:rFonts w:hint="eastAsia"/>
          <w:sz w:val="30"/>
          <w:szCs w:val="30"/>
        </w:rPr>
        <w:t>及《湖南省普通高等学校哲学社会科学重点研究基地管理办法》有关要求，结合我院基地、中心建设实际，经院党政联席会议讨论决定，制定基地、中心等平台课题申报的实施办法。</w:t>
      </w:r>
    </w:p>
    <w:p w:rsidR="008E0BBE" w:rsidRDefault="008B2A27">
      <w:pPr>
        <w:numPr>
          <w:ilvl w:val="0"/>
          <w:numId w:val="1"/>
        </w:numPr>
        <w:rPr>
          <w:b/>
          <w:bCs/>
          <w:sz w:val="30"/>
          <w:szCs w:val="30"/>
        </w:rPr>
      </w:pPr>
      <w:r>
        <w:rPr>
          <w:rFonts w:hint="eastAsia"/>
          <w:b/>
          <w:bCs/>
          <w:sz w:val="30"/>
          <w:szCs w:val="30"/>
        </w:rPr>
        <w:t>申报条件</w:t>
      </w:r>
    </w:p>
    <w:p w:rsidR="008E0BBE" w:rsidRDefault="008B2A27">
      <w:pPr>
        <w:numPr>
          <w:ilvl w:val="0"/>
          <w:numId w:val="2"/>
        </w:numPr>
        <w:rPr>
          <w:sz w:val="30"/>
          <w:szCs w:val="30"/>
        </w:rPr>
      </w:pPr>
      <w:r>
        <w:rPr>
          <w:rFonts w:hint="eastAsia"/>
          <w:sz w:val="30"/>
          <w:szCs w:val="30"/>
        </w:rPr>
        <w:t>申报者必须为基地、中心研究梯队成员或当年新引进的博士。</w:t>
      </w:r>
    </w:p>
    <w:p w:rsidR="008E0BBE" w:rsidRDefault="008B2A27">
      <w:pPr>
        <w:numPr>
          <w:ilvl w:val="0"/>
          <w:numId w:val="2"/>
        </w:numPr>
        <w:rPr>
          <w:sz w:val="30"/>
          <w:szCs w:val="30"/>
        </w:rPr>
      </w:pPr>
      <w:r>
        <w:rPr>
          <w:rFonts w:hint="eastAsia"/>
          <w:sz w:val="30"/>
          <w:szCs w:val="30"/>
        </w:rPr>
        <w:t>申报者必须有一定的相关前期研究成果。</w:t>
      </w:r>
    </w:p>
    <w:p w:rsidR="008E0BBE" w:rsidRDefault="008B2A27">
      <w:pPr>
        <w:numPr>
          <w:ilvl w:val="0"/>
          <w:numId w:val="2"/>
        </w:numPr>
        <w:rPr>
          <w:sz w:val="30"/>
          <w:szCs w:val="30"/>
        </w:rPr>
      </w:pPr>
      <w:r>
        <w:rPr>
          <w:rFonts w:hint="eastAsia"/>
          <w:sz w:val="30"/>
          <w:szCs w:val="30"/>
        </w:rPr>
        <w:t>申报者必须要符合湖南省社科基金和省教育厅课题申报条件。</w:t>
      </w:r>
    </w:p>
    <w:p w:rsidR="008E0BBE" w:rsidRDefault="008B2A27">
      <w:pPr>
        <w:numPr>
          <w:ilvl w:val="0"/>
          <w:numId w:val="1"/>
        </w:numPr>
        <w:rPr>
          <w:b/>
          <w:bCs/>
          <w:sz w:val="30"/>
          <w:szCs w:val="30"/>
        </w:rPr>
      </w:pPr>
      <w:r>
        <w:rPr>
          <w:rFonts w:hint="eastAsia"/>
          <w:b/>
          <w:bCs/>
          <w:sz w:val="30"/>
          <w:szCs w:val="30"/>
        </w:rPr>
        <w:t>选题要求</w:t>
      </w:r>
    </w:p>
    <w:p w:rsidR="008E0BBE" w:rsidRDefault="008B2A27">
      <w:pPr>
        <w:ind w:firstLineChars="200" w:firstLine="600"/>
        <w:rPr>
          <w:sz w:val="30"/>
          <w:szCs w:val="30"/>
        </w:rPr>
      </w:pPr>
      <w:r>
        <w:rPr>
          <w:rFonts w:hint="eastAsia"/>
          <w:sz w:val="30"/>
          <w:szCs w:val="30"/>
        </w:rPr>
        <w:t>申报者原则上要参照当年湖南省社科基金课题、湖南省教育厅科研课题申报指南或根据当年基地、中心拟定的方向进行选题。</w:t>
      </w:r>
    </w:p>
    <w:p w:rsidR="008E0BBE" w:rsidRDefault="008B2A27">
      <w:pPr>
        <w:numPr>
          <w:ilvl w:val="0"/>
          <w:numId w:val="1"/>
        </w:numPr>
        <w:rPr>
          <w:b/>
          <w:bCs/>
          <w:sz w:val="30"/>
          <w:szCs w:val="30"/>
        </w:rPr>
      </w:pPr>
      <w:r>
        <w:rPr>
          <w:rFonts w:hint="eastAsia"/>
          <w:b/>
          <w:bCs/>
          <w:sz w:val="30"/>
          <w:szCs w:val="30"/>
        </w:rPr>
        <w:t>推评方式</w:t>
      </w:r>
    </w:p>
    <w:p w:rsidR="008E0BBE" w:rsidRDefault="008B2A27">
      <w:pPr>
        <w:rPr>
          <w:sz w:val="30"/>
          <w:szCs w:val="30"/>
        </w:rPr>
      </w:pPr>
      <w:r>
        <w:rPr>
          <w:rFonts w:hint="eastAsia"/>
          <w:sz w:val="30"/>
          <w:szCs w:val="30"/>
        </w:rPr>
        <w:t xml:space="preserve">    </w:t>
      </w:r>
      <w:r>
        <w:rPr>
          <w:rFonts w:hint="eastAsia"/>
          <w:sz w:val="30"/>
          <w:szCs w:val="30"/>
        </w:rPr>
        <w:t>由院学术委员会组织评审，择优推选。</w:t>
      </w:r>
    </w:p>
    <w:p w:rsidR="008E0BBE" w:rsidRDefault="008B2A27">
      <w:pPr>
        <w:numPr>
          <w:ilvl w:val="0"/>
          <w:numId w:val="1"/>
        </w:numPr>
        <w:rPr>
          <w:b/>
          <w:bCs/>
          <w:sz w:val="30"/>
          <w:szCs w:val="30"/>
        </w:rPr>
      </w:pPr>
      <w:r>
        <w:rPr>
          <w:rFonts w:hint="eastAsia"/>
          <w:b/>
          <w:bCs/>
          <w:sz w:val="30"/>
          <w:szCs w:val="30"/>
        </w:rPr>
        <w:lastRenderedPageBreak/>
        <w:t>研究成果要求</w:t>
      </w:r>
    </w:p>
    <w:p w:rsidR="008E0BBE" w:rsidRDefault="008B2A27">
      <w:pPr>
        <w:ind w:firstLine="600"/>
        <w:rPr>
          <w:sz w:val="30"/>
          <w:szCs w:val="30"/>
        </w:rPr>
      </w:pPr>
      <w:r>
        <w:rPr>
          <w:rFonts w:hint="eastAsia"/>
          <w:sz w:val="30"/>
          <w:szCs w:val="30"/>
        </w:rPr>
        <w:t>基地、中心立项课题研究成果原则上要在省级及以上期刊上公开发表相关系列论文</w:t>
      </w:r>
      <w:r>
        <w:rPr>
          <w:rFonts w:hint="eastAsia"/>
          <w:sz w:val="30"/>
          <w:szCs w:val="30"/>
        </w:rPr>
        <w:t>3</w:t>
      </w:r>
      <w:r>
        <w:rPr>
          <w:rFonts w:hint="eastAsia"/>
          <w:sz w:val="30"/>
          <w:szCs w:val="30"/>
        </w:rPr>
        <w:t>篇以上（含</w:t>
      </w:r>
      <w:r>
        <w:rPr>
          <w:rFonts w:hint="eastAsia"/>
          <w:sz w:val="30"/>
          <w:szCs w:val="30"/>
        </w:rPr>
        <w:t>3</w:t>
      </w:r>
      <w:r>
        <w:rPr>
          <w:rFonts w:hint="eastAsia"/>
          <w:sz w:val="30"/>
          <w:szCs w:val="30"/>
        </w:rPr>
        <w:t>篇），且</w:t>
      </w:r>
      <w:r>
        <w:rPr>
          <w:rFonts w:hint="eastAsia"/>
          <w:sz w:val="30"/>
          <w:szCs w:val="30"/>
        </w:rPr>
        <w:t>CSSCI</w:t>
      </w:r>
      <w:r>
        <w:rPr>
          <w:rFonts w:hint="eastAsia"/>
          <w:sz w:val="30"/>
          <w:szCs w:val="30"/>
        </w:rPr>
        <w:t>核心期刊论文或相当于</w:t>
      </w:r>
      <w:r>
        <w:rPr>
          <w:rFonts w:hint="eastAsia"/>
          <w:sz w:val="30"/>
          <w:szCs w:val="30"/>
        </w:rPr>
        <w:t>CSSCI</w:t>
      </w:r>
      <w:r>
        <w:rPr>
          <w:rFonts w:hint="eastAsia"/>
          <w:sz w:val="30"/>
          <w:szCs w:val="30"/>
        </w:rPr>
        <w:t>核心期刊论文（以学校职称评审文件为准）</w:t>
      </w:r>
      <w:r>
        <w:rPr>
          <w:rFonts w:hint="eastAsia"/>
          <w:sz w:val="30"/>
          <w:szCs w:val="30"/>
        </w:rPr>
        <w:t>不少于</w:t>
      </w:r>
      <w:r>
        <w:rPr>
          <w:rFonts w:hint="eastAsia"/>
          <w:sz w:val="30"/>
          <w:szCs w:val="30"/>
        </w:rPr>
        <w:t>1</w:t>
      </w:r>
      <w:r>
        <w:rPr>
          <w:rFonts w:hint="eastAsia"/>
          <w:sz w:val="30"/>
          <w:szCs w:val="30"/>
        </w:rPr>
        <w:t>篇。</w:t>
      </w:r>
    </w:p>
    <w:p w:rsidR="008E0BBE" w:rsidRDefault="008E0BBE">
      <w:pPr>
        <w:ind w:firstLine="600"/>
        <w:rPr>
          <w:sz w:val="30"/>
          <w:szCs w:val="30"/>
        </w:rPr>
      </w:pPr>
    </w:p>
    <w:p w:rsidR="008E0BBE" w:rsidRDefault="008B2A27">
      <w:pPr>
        <w:numPr>
          <w:ilvl w:val="0"/>
          <w:numId w:val="1"/>
        </w:numPr>
        <w:rPr>
          <w:b/>
          <w:bCs/>
          <w:sz w:val="30"/>
          <w:szCs w:val="30"/>
        </w:rPr>
      </w:pPr>
      <w:r>
        <w:rPr>
          <w:rFonts w:hint="eastAsia"/>
          <w:b/>
          <w:bCs/>
          <w:sz w:val="30"/>
          <w:szCs w:val="30"/>
        </w:rPr>
        <w:t>课题立项</w:t>
      </w:r>
    </w:p>
    <w:p w:rsidR="008E0BBE" w:rsidRDefault="008B2A27">
      <w:pPr>
        <w:rPr>
          <w:sz w:val="30"/>
          <w:szCs w:val="30"/>
        </w:rPr>
      </w:pPr>
      <w:r>
        <w:rPr>
          <w:rFonts w:hint="eastAsia"/>
          <w:sz w:val="30"/>
          <w:szCs w:val="30"/>
        </w:rPr>
        <w:t xml:space="preserve">   </w:t>
      </w:r>
      <w:r>
        <w:rPr>
          <w:rFonts w:hint="eastAsia"/>
          <w:sz w:val="30"/>
          <w:szCs w:val="30"/>
        </w:rPr>
        <w:t>基地、中心每年各推荐一个课题上报湖南省社科规划办或湖南省教育厅参与课题评审，以湖南省社科规划办或湖南省教育厅通过的课题为准。</w:t>
      </w:r>
    </w:p>
    <w:p w:rsidR="008E0BBE" w:rsidRDefault="008B2A27">
      <w:pPr>
        <w:numPr>
          <w:ilvl w:val="0"/>
          <w:numId w:val="1"/>
        </w:numPr>
        <w:rPr>
          <w:b/>
          <w:bCs/>
          <w:sz w:val="30"/>
          <w:szCs w:val="30"/>
        </w:rPr>
      </w:pPr>
      <w:r>
        <w:rPr>
          <w:rFonts w:hint="eastAsia"/>
          <w:b/>
          <w:bCs/>
          <w:sz w:val="30"/>
          <w:szCs w:val="30"/>
        </w:rPr>
        <w:t>研究期限</w:t>
      </w:r>
    </w:p>
    <w:p w:rsidR="008E0BBE" w:rsidRDefault="008B2A27">
      <w:pPr>
        <w:rPr>
          <w:sz w:val="30"/>
          <w:szCs w:val="30"/>
        </w:rPr>
      </w:pPr>
      <w:r>
        <w:rPr>
          <w:rFonts w:hint="eastAsia"/>
          <w:sz w:val="30"/>
          <w:szCs w:val="30"/>
        </w:rPr>
        <w:t xml:space="preserve">   </w:t>
      </w:r>
      <w:r>
        <w:rPr>
          <w:rFonts w:hint="eastAsia"/>
          <w:sz w:val="30"/>
          <w:szCs w:val="30"/>
        </w:rPr>
        <w:t>基地、中心立项课题研究期限原则上为</w:t>
      </w:r>
      <w:r>
        <w:rPr>
          <w:rFonts w:hint="eastAsia"/>
          <w:sz w:val="30"/>
          <w:szCs w:val="30"/>
        </w:rPr>
        <w:t>3</w:t>
      </w:r>
      <w:r>
        <w:rPr>
          <w:rFonts w:hint="eastAsia"/>
          <w:sz w:val="30"/>
          <w:szCs w:val="30"/>
        </w:rPr>
        <w:t>年，未能在规定期限内完成，视情况扣减课题研究经费，并影响课题主持人以后年度同类课题的申报。</w:t>
      </w:r>
    </w:p>
    <w:p w:rsidR="008E0BBE" w:rsidRDefault="008B2A27">
      <w:pPr>
        <w:rPr>
          <w:sz w:val="30"/>
          <w:szCs w:val="30"/>
        </w:rPr>
      </w:pPr>
      <w:r>
        <w:rPr>
          <w:rFonts w:hint="eastAsia"/>
          <w:sz w:val="30"/>
          <w:szCs w:val="30"/>
        </w:rPr>
        <w:t xml:space="preserve">                              </w:t>
      </w:r>
      <w:r>
        <w:rPr>
          <w:rFonts w:hint="eastAsia"/>
          <w:sz w:val="30"/>
          <w:szCs w:val="30"/>
        </w:rPr>
        <w:t>邵阳学院经济与管理学院</w:t>
      </w:r>
    </w:p>
    <w:p w:rsidR="008E0BBE" w:rsidRDefault="008B2A27">
      <w:pPr>
        <w:rPr>
          <w:sz w:val="30"/>
          <w:szCs w:val="30"/>
        </w:rPr>
      </w:pPr>
      <w:r>
        <w:rPr>
          <w:rFonts w:hint="eastAsia"/>
          <w:sz w:val="30"/>
          <w:szCs w:val="30"/>
        </w:rPr>
        <w:t xml:space="preserve">                                 </w:t>
      </w:r>
      <w:r w:rsidR="00EA7701">
        <w:rPr>
          <w:rFonts w:hint="eastAsia"/>
          <w:sz w:val="30"/>
          <w:szCs w:val="30"/>
        </w:rPr>
        <w:t xml:space="preserve">    </w:t>
      </w:r>
      <w:r>
        <w:rPr>
          <w:rFonts w:hint="eastAsia"/>
          <w:sz w:val="30"/>
          <w:szCs w:val="30"/>
        </w:rPr>
        <w:t>2019.8.20</w:t>
      </w:r>
    </w:p>
    <w:p w:rsidR="008E0BBE" w:rsidRDefault="008E0BBE">
      <w:pPr>
        <w:rPr>
          <w:sz w:val="30"/>
          <w:szCs w:val="30"/>
        </w:rPr>
      </w:pPr>
    </w:p>
    <w:p w:rsidR="008E0BBE" w:rsidRDefault="008E0BBE">
      <w:pPr>
        <w:rPr>
          <w:sz w:val="30"/>
          <w:szCs w:val="30"/>
        </w:rPr>
      </w:pPr>
      <w:bookmarkStart w:id="0" w:name="_GoBack"/>
      <w:bookmarkEnd w:id="0"/>
    </w:p>
    <w:p w:rsidR="008E0BBE" w:rsidRDefault="008E0BBE">
      <w:pPr>
        <w:rPr>
          <w:sz w:val="30"/>
          <w:szCs w:val="30"/>
        </w:rPr>
      </w:pPr>
    </w:p>
    <w:p w:rsidR="008E0BBE" w:rsidRDefault="008B2A27">
      <w:pPr>
        <w:rPr>
          <w:sz w:val="30"/>
          <w:szCs w:val="30"/>
        </w:rPr>
      </w:pPr>
      <w:r>
        <w:rPr>
          <w:rFonts w:hint="eastAsia"/>
          <w:sz w:val="30"/>
          <w:szCs w:val="30"/>
        </w:rPr>
        <w:t xml:space="preserve">  </w:t>
      </w:r>
    </w:p>
    <w:p w:rsidR="008E0BBE" w:rsidRDefault="008E0BBE">
      <w:pPr>
        <w:rPr>
          <w:sz w:val="30"/>
          <w:szCs w:val="30"/>
        </w:rPr>
      </w:pPr>
    </w:p>
    <w:p w:rsidR="008E0BBE" w:rsidRDefault="008E0BBE">
      <w:pPr>
        <w:rPr>
          <w:sz w:val="30"/>
          <w:szCs w:val="30"/>
        </w:rPr>
      </w:pPr>
    </w:p>
    <w:p w:rsidR="008E0BBE" w:rsidRDefault="008B2A27">
      <w:pPr>
        <w:rPr>
          <w:sz w:val="30"/>
          <w:szCs w:val="30"/>
        </w:rPr>
      </w:pPr>
      <w:r>
        <w:rPr>
          <w:rFonts w:hint="eastAsia"/>
          <w:sz w:val="30"/>
          <w:szCs w:val="30"/>
        </w:rPr>
        <w:lastRenderedPageBreak/>
        <w:t>附：</w:t>
      </w:r>
    </w:p>
    <w:p w:rsidR="008E0BBE" w:rsidRDefault="008B2A27">
      <w:pPr>
        <w:ind w:firstLineChars="300" w:firstLine="900"/>
        <w:rPr>
          <w:sz w:val="30"/>
          <w:szCs w:val="30"/>
        </w:rPr>
      </w:pPr>
      <w:r>
        <w:rPr>
          <w:rFonts w:hint="eastAsia"/>
          <w:sz w:val="30"/>
          <w:szCs w:val="30"/>
        </w:rPr>
        <w:t>2019</w:t>
      </w:r>
      <w:r>
        <w:rPr>
          <w:rFonts w:hint="eastAsia"/>
          <w:sz w:val="30"/>
          <w:szCs w:val="30"/>
        </w:rPr>
        <w:t>年湖南省民营经济研究基地委托课题拟定选题“邵东新民营经济发展研究”</w:t>
      </w:r>
    </w:p>
    <w:p w:rsidR="008E0BBE" w:rsidRDefault="008E0BBE">
      <w:pPr>
        <w:ind w:firstLineChars="300" w:firstLine="900"/>
        <w:rPr>
          <w:sz w:val="30"/>
          <w:szCs w:val="30"/>
        </w:rPr>
      </w:pPr>
    </w:p>
    <w:p w:rsidR="008E0BBE" w:rsidRDefault="008E0BBE">
      <w:pPr>
        <w:ind w:firstLineChars="300" w:firstLine="900"/>
        <w:rPr>
          <w:sz w:val="30"/>
          <w:szCs w:val="30"/>
        </w:rPr>
      </w:pPr>
    </w:p>
    <w:p w:rsidR="008E0BBE" w:rsidRDefault="008B2A27">
      <w:pPr>
        <w:rPr>
          <w:sz w:val="30"/>
          <w:szCs w:val="30"/>
        </w:rPr>
      </w:pPr>
      <w:r>
        <w:rPr>
          <w:rFonts w:hint="eastAsia"/>
          <w:sz w:val="30"/>
          <w:szCs w:val="30"/>
        </w:rPr>
        <w:t xml:space="preserve">                             </w:t>
      </w:r>
      <w:r>
        <w:rPr>
          <w:rFonts w:hint="eastAsia"/>
          <w:sz w:val="30"/>
          <w:szCs w:val="30"/>
        </w:rPr>
        <w:t>经济与管理学院</w:t>
      </w:r>
    </w:p>
    <w:p w:rsidR="008E0BBE" w:rsidRDefault="008B2A27">
      <w:pPr>
        <w:rPr>
          <w:sz w:val="30"/>
          <w:szCs w:val="30"/>
        </w:rPr>
      </w:pPr>
      <w:r>
        <w:rPr>
          <w:rFonts w:hint="eastAsia"/>
          <w:sz w:val="30"/>
          <w:szCs w:val="30"/>
        </w:rPr>
        <w:t xml:space="preserve">                                 2019.8.20</w:t>
      </w:r>
    </w:p>
    <w:p w:rsidR="008E0BBE" w:rsidRDefault="008E0BBE">
      <w:pPr>
        <w:ind w:firstLineChars="300" w:firstLine="900"/>
        <w:rPr>
          <w:sz w:val="30"/>
          <w:szCs w:val="30"/>
        </w:rPr>
      </w:pPr>
    </w:p>
    <w:sectPr w:rsidR="008E0BBE" w:rsidSect="008E0B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A27" w:rsidRDefault="008B2A27" w:rsidP="00EA7701">
      <w:r>
        <w:separator/>
      </w:r>
    </w:p>
  </w:endnote>
  <w:endnote w:type="continuationSeparator" w:id="0">
    <w:p w:rsidR="008B2A27" w:rsidRDefault="008B2A27" w:rsidP="00EA7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A27" w:rsidRDefault="008B2A27" w:rsidP="00EA7701">
      <w:r>
        <w:separator/>
      </w:r>
    </w:p>
  </w:footnote>
  <w:footnote w:type="continuationSeparator" w:id="0">
    <w:p w:rsidR="008B2A27" w:rsidRDefault="008B2A27" w:rsidP="00EA77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8EE5C4"/>
    <w:multiLevelType w:val="singleLevel"/>
    <w:tmpl w:val="C88EE5C4"/>
    <w:lvl w:ilvl="0">
      <w:start w:val="1"/>
      <w:numFmt w:val="decimal"/>
      <w:suff w:val="nothing"/>
      <w:lvlText w:val="%1、"/>
      <w:lvlJc w:val="left"/>
      <w:pPr>
        <w:ind w:left="450" w:firstLine="0"/>
      </w:pPr>
    </w:lvl>
  </w:abstractNum>
  <w:abstractNum w:abstractNumId="1">
    <w:nsid w:val="F966F7E8"/>
    <w:multiLevelType w:val="singleLevel"/>
    <w:tmpl w:val="F966F7E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E0BBE"/>
    <w:rsid w:val="00373343"/>
    <w:rsid w:val="008B2A27"/>
    <w:rsid w:val="008D634C"/>
    <w:rsid w:val="008E0BBE"/>
    <w:rsid w:val="00EA7701"/>
    <w:rsid w:val="056151C5"/>
    <w:rsid w:val="17A827F2"/>
    <w:rsid w:val="1CCA106B"/>
    <w:rsid w:val="29053FB1"/>
    <w:rsid w:val="2DD92798"/>
    <w:rsid w:val="338A7B4F"/>
    <w:rsid w:val="3D0B32D5"/>
    <w:rsid w:val="44FD59E7"/>
    <w:rsid w:val="4AB16744"/>
    <w:rsid w:val="4B3A3779"/>
    <w:rsid w:val="4FE23E57"/>
    <w:rsid w:val="50306800"/>
    <w:rsid w:val="627B105F"/>
    <w:rsid w:val="687705F6"/>
    <w:rsid w:val="68AC7FB6"/>
    <w:rsid w:val="6B3039AE"/>
    <w:rsid w:val="760C17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0BB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E0BBE"/>
    <w:rPr>
      <w:i/>
    </w:rPr>
  </w:style>
  <w:style w:type="paragraph" w:styleId="a4">
    <w:name w:val="header"/>
    <w:basedOn w:val="a"/>
    <w:link w:val="Char"/>
    <w:rsid w:val="00EA77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A7701"/>
    <w:rPr>
      <w:rFonts w:asciiTheme="minorHAnsi" w:eastAsiaTheme="minorEastAsia" w:hAnsiTheme="minorHAnsi" w:cstheme="minorBidi"/>
      <w:kern w:val="2"/>
      <w:sz w:val="18"/>
      <w:szCs w:val="18"/>
    </w:rPr>
  </w:style>
  <w:style w:type="paragraph" w:styleId="a5">
    <w:name w:val="footer"/>
    <w:basedOn w:val="a"/>
    <w:link w:val="Char0"/>
    <w:rsid w:val="00EA7701"/>
    <w:pPr>
      <w:tabs>
        <w:tab w:val="center" w:pos="4153"/>
        <w:tab w:val="right" w:pos="8306"/>
      </w:tabs>
      <w:snapToGrid w:val="0"/>
      <w:jc w:val="left"/>
    </w:pPr>
    <w:rPr>
      <w:sz w:val="18"/>
      <w:szCs w:val="18"/>
    </w:rPr>
  </w:style>
  <w:style w:type="character" w:customStyle="1" w:styleId="Char0">
    <w:name w:val="页脚 Char"/>
    <w:basedOn w:val="a0"/>
    <w:link w:val="a5"/>
    <w:rsid w:val="00EA770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Administrator</cp:lastModifiedBy>
  <cp:revision>2</cp:revision>
  <dcterms:created xsi:type="dcterms:W3CDTF">2019-09-07T09:02:00Z</dcterms:created>
  <dcterms:modified xsi:type="dcterms:W3CDTF">2019-09-07T09:02:00Z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